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DC7FB6" w:rsidP="00F111CF">
      <w:pPr>
        <w:ind w:left="5664"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  <w:noProof/>
          <w:lang w:eastAsia="pl-PL"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bookmarkStart w:id="0" w:name="_GoBack"/>
      <w:bookmarkEnd w:id="0"/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C3" w:rsidRDefault="008E74C3" w:rsidP="0050633D">
      <w:pPr>
        <w:spacing w:after="0" w:line="240" w:lineRule="auto"/>
      </w:pPr>
      <w:r>
        <w:separator/>
      </w:r>
    </w:p>
  </w:endnote>
  <w:endnote w:type="continuationSeparator" w:id="0">
    <w:p w:rsidR="008E74C3" w:rsidRDefault="008E74C3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C3" w:rsidRDefault="008E74C3" w:rsidP="0050633D">
      <w:pPr>
        <w:spacing w:after="0" w:line="240" w:lineRule="auto"/>
      </w:pPr>
      <w:r>
        <w:separator/>
      </w:r>
    </w:p>
  </w:footnote>
  <w:footnote w:type="continuationSeparator" w:id="0">
    <w:p w:rsidR="008E74C3" w:rsidRDefault="008E74C3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33D"/>
    <w:rsid w:val="00163216"/>
    <w:rsid w:val="001E0BC5"/>
    <w:rsid w:val="002068C0"/>
    <w:rsid w:val="0050633D"/>
    <w:rsid w:val="007A3934"/>
    <w:rsid w:val="008E74C3"/>
    <w:rsid w:val="00910B29"/>
    <w:rsid w:val="00B0022A"/>
    <w:rsid w:val="00B35437"/>
    <w:rsid w:val="00CB203D"/>
    <w:rsid w:val="00CF08DA"/>
    <w:rsid w:val="00DC7FB6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66258-1B7A-4DC6-BF05-CCD68C01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1315</Characters>
  <Application>Microsoft Office Word</Application>
  <DocSecurity>0</DocSecurity>
  <Lines>10</Lines>
  <Paragraphs>3</Paragraphs>
  <ScaleCrop>false</ScaleCrop>
  <Company>Urząd Marszałkowski Województwa Lubuskiego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Jodkowski Aleksander</cp:lastModifiedBy>
  <cp:revision>7</cp:revision>
  <dcterms:created xsi:type="dcterms:W3CDTF">2015-05-07T10:39:00Z</dcterms:created>
  <dcterms:modified xsi:type="dcterms:W3CDTF">2015-08-18T07:54:00Z</dcterms:modified>
</cp:coreProperties>
</file>